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Times New Roman" w:eastAsia="方正小标宋_GBK" w:cs="Times New Roman"/>
          <w:b w:val="0"/>
          <w:bCs w:val="0"/>
          <w:w w:val="80"/>
          <w:kern w:val="2"/>
          <w:sz w:val="44"/>
          <w:szCs w:val="44"/>
          <w:lang w:val="en-US" w:eastAsia="zh-CN" w:bidi="ar-SA"/>
        </w:rPr>
      </w:pPr>
      <w:bookmarkStart w:id="3" w:name="_GoBack"/>
      <w:bookmarkEnd w:id="3"/>
      <w:r>
        <w:rPr>
          <w:rFonts w:hint="eastAsia" w:ascii="方正小标宋_GBK" w:hAnsi="Times New Roman" w:eastAsia="方正小标宋_GBK" w:cs="Times New Roman"/>
          <w:b w:val="0"/>
          <w:bCs w:val="0"/>
          <w:w w:val="80"/>
          <w:kern w:val="2"/>
          <w:sz w:val="44"/>
          <w:szCs w:val="44"/>
          <w:lang w:val="en-US" w:eastAsia="zh-CN" w:bidi="ar-SA"/>
        </w:rPr>
        <w:t>四川省长宁县职业技术学校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_GBK" w:hAnsi="Times New Roman" w:eastAsia="方正小标宋_GBK" w:cs="Times New Roman"/>
          <w:b w:val="0"/>
          <w:bCs w:val="0"/>
          <w:w w:val="8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b w:val="0"/>
          <w:bCs w:val="0"/>
          <w:w w:val="80"/>
          <w:kern w:val="2"/>
          <w:sz w:val="44"/>
          <w:szCs w:val="44"/>
          <w:lang w:val="en-US" w:eastAsia="zh-CN" w:bidi="ar-SA"/>
        </w:rPr>
        <w:t>2025—2026学年研学旅行服务采购竞争性磋商文件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一、采购项目基本情况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项目名称：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四川省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长宁县职业技术学校2025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—2026学年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研学旅行服务采购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采购需求：为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学校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提供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蜀南竹海、兴文石海或市内其他线路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研学旅行服务，含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行程规划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研学课程实施、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交通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食宿、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安全保障等全流程服务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；本次报价为蜀南竹海、兴文石海、李庄、赵一曼纪念馆四个研学旅行地点，费用标准按实际人数结算，单价费用包含交通、用餐、保险、门票、讲解、导游服务、物料等（行程方案）。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服务期限：2025年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月1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0日至2026年8月31日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二、供应商资格要求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1.《营业执照》: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具有独立法人资格，持有有效营业执照（经营范围含研学旅行服务、旅游服务等）；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近3年无安全生产事故记录；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3.人员资质:配备专业导游(需经专业培训并考核合格)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提供与客运公司签订的合规租车协议（车辆需取得客运经营许可及有效道路运输证）；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5.投标商企业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近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无2次及以上不良征信记录。投标人在近3年内(投标截止时间前36个月内)无重大违法记录、无安全责任事故和不良诚信记录。未被“信用中国”列入失信被执行人或重大税收违法案件当事人名单的、未被行政主管部门列入招投标(含政府采购)严重违法失信行为名单的(处罚期尚未届满)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6.保险配置:投保旅行社责任险，为参与者购买意外险。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7.活动经验:近3年至少有一次性承接过同类学校研学活动的经验。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8.不接受联合体投标，不得转包或分包。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报名、磋商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时间及方式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1.报名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截止时间：2025年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日1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: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前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（逾期不予接收）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提交地点：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四川省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长宁县职业技术学校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政教处办公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室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（本部校区）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磋商时间：2025年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日15:00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磋商地点：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四川省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长宁县职业技术学校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录播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室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（光明校区）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、联系方式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采购人：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四川省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长宁县职业技术学校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周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老师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13795831707、李老师1848986811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地址：四川省宜宾市长宁县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竹都大道一段1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号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、评审规则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评审组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由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学校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党委委员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抽取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1名，采购小组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成员抽取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名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家长代表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名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共同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组成，纪检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监察1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人全程监督；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采用综合评分法（总分100分），评分项含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企业资质、业绩、信誉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0分）、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研学设计安排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40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分）、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服务保障及应急预案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0分）、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报价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分）。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、核心服务内容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（一）课程设计要求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贴合中职专业特色主题明确：每批次研学需设置"产业认知""非遗传承""红色教育"等主题，避免娱乐化倾向；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（二）安全保障要求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预案制定：提交包含交通、医疗、天气等突发情况的应急预案，报学校及教育部门备案；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保险配置：为每位学生、教师购买保额不低于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万元的人身意外险及研学责任险。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（三）服务保障要求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交通：租用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符合资质的车辆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，驾驶员驾龄≥5年且无重大事故记录，签订规范包车合同；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交通安全由中标商负全责。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食宿：住宿需具备独立卫浴及24小时安保，餐饮符合食品安全等级（B级及以上），公示菜单及食材来源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医疗：配备急救箱及常用药品。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七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、禁止性条款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不得组织学生到游乐场等缺乏教育意义的场所；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不得包含隐性消费或变相收取免费场所费用；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不得将研学委托第三方转包。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4.单位负责人为同一人或者存在直接控股、管理关系的不同供应商，不能同时参加本次竞争性磋商。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八、中标需知</w:t>
      </w:r>
    </w:p>
    <w:p>
      <w:pPr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中标后，需缴履约保证金壹万元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四川省长宁县职业技术学校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760" w:firstLineChars="18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2025年11月4日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附件：1.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评审标准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960" w:firstLineChars="3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2.投标方须知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960" w:firstLineChars="3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3.投标文件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960" w:firstLineChars="3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4.授权委托书（法人参加投标不需要）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960" w:firstLineChars="3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5.业绩一览表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960" w:firstLineChars="3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6.服务承诺书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评审标准（综合评分法）</w:t>
      </w:r>
    </w:p>
    <w:tbl>
      <w:tblPr>
        <w:tblStyle w:val="11"/>
        <w:tblW w:w="0" w:type="auto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8"/>
        <w:gridCol w:w="1335"/>
        <w:gridCol w:w="5425"/>
      </w:tblGrid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7"/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评分项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7"/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  <w:tc>
          <w:tcPr>
            <w:tcW w:w="54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7"/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评分标准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7"/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企业资质、业绩、信誉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7"/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4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7"/>
              <w:jc w:val="both"/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主管部门指定缴纳的等于或大于20万元服务质量保证金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分）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，企业责任险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（1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-5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分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，根据保额高低评分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，固定经营场所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（5分）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，其他业绩佐证材料（3年内承接过同类学校研学项目2分/个，单次服务超过500人的5分/个，最高不超过10分）最快响应时间第一名得5分，第二名得3分，第三名及以后得1分。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7"/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研学设计安排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7"/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54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7"/>
              <w:jc w:val="both"/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5-8分钟PPT演示，优秀35-40分（内容丰富详细、活动准备及物资齐全、设计规范合理，有创意，符合学生实际，具有可操作性）；良30-34分（活动一般，有一定创意，设计基本能满足学生需求）；中20-29分（有方案，课程设计创意不足，与学生需求契合度不高）。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7"/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服务保障及应急预案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7"/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4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7"/>
              <w:jc w:val="both"/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有健全和完善的服务保障机制，应急方案全面合理，具有可操作性，在PPT展示中一并阐述。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7"/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报价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7"/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54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7"/>
              <w:jc w:val="both"/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标书中一次性报价，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满足招标文件要求且投标价格最低的投标报价为评标基准价，其投标人的报价分为最高分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分。其他投标人的报价分按以下公式计算：报价得分=(评标基准价／投标报价)×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投标方须知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一、投标文件的组成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1.投标单位的基本情况、项目简介。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2.资质文件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（1）营业执照</w:t>
      </w:r>
      <w:r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（经营范围含研学旅行服务、旅游服务等）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复印件（加盖单位鲜章）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（2）法人身份证复印件（加盖单位鲜章）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（3）法人授权书原件（加盖单位鲜章，非法人本人参加投标必须提供）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（4）税务证明复印件（加盖单位鲜章）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（5）其他相关证件（如有尽量提供）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3.服务承诺及与承诺相关的保障措施；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4.响应招标公告中有关事项的文件或图片；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5.其它需要说明和补充的事项；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以上资料请按顺序装订成标书（一式一份即可），密封好。所有资料均应加盖单位鲜章，标书均不退还。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二、投标单位须按照招标项目内容要求制作项目简介5-8分钟的演示PPT。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三、投标有关费用：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投标所产生的一切费用由投标商（单位）承担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四、投标要求：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1.遵守招标文件中规定。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2.收到中标通知书后3天内签订服务合同。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3.严格执行双方所签的合同，并承担合同规定的责任义务。</w:t>
      </w:r>
    </w:p>
    <w:p>
      <w:pP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投标书"/>
      <w:bookmarkEnd w:id="0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投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标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四川省长宁县职业技术学校：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我方全面研究了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（项目名称）招标文件，决定参加贵单位组织的本项目投标。我方授权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（姓名、职务）代表我方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（投标单位的名称）全权处理本项目投标的有关事宜。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我方自愿按照招标文件规定的各项要求向采购人提供所需服务，投标单价为: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蜀南竹海:每个学生人民币（大写）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元（小写：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元/生）。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兴文石海:每个学生人民币（大写）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元（小写：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元/生）。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李庄：每个学生人民币（大写）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元（小写：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元/生）。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200" w:firstLine="320" w:firstLineChars="1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4.赵一曼纪念馆：每个学生人民币（大写）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元（小写：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元/生）。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我方承诺服务响应时间为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小时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。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三、一旦我方中标，我方将严格履行合同规定的责任和义务。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四、我方同意依据《四川省政府采购当事人诚信管理办法》（川财采﹝2015﹞33号）对我方可能存在的失信行为进行惩戒。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五、我方愿意提供贵单位可能另外要求的、与投标有关的文件资料，并保证我方已提供和将要提供的文件资料是真实、准确的。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六、我方完全理解采购人不一定将合同授予最低报价的供应商的行为。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供应商（盖电子签章）：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法定代表人或授权代表姓名：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通讯地址：                             邮政编码：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联系电话：                             传    真：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日期：        年     月    日</w:t>
      </w: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附件4</w:t>
      </w:r>
    </w:p>
    <w:p>
      <w:pPr>
        <w:spacing w:line="360" w:lineRule="auto"/>
        <w:jc w:val="center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" w:name="授_权_委_托_书"/>
      <w:bookmarkEnd w:id="1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授 权 委 托 书</w:t>
      </w: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四川省长宁县职业技术学校：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本授权声明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：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（供应商名称）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（法定代表人姓名、职务）授权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（被授权人姓名）身份证号码：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职务：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为我方参与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（项目名称、项目编号）投标活动的合法代表，有权以我方名义全权处理该项目有关投标、签订合同以及执行合同等一切事宜。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特此声明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法定代表人姓名：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授权代表姓名：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供应商（盖电子签章）：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日期：     年   月   日</w:t>
      </w: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（授权委托代理人身份证复印件粘贴处）</w:t>
      </w: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sectPr>
          <w:pgSz w:w="11910" w:h="16840"/>
          <w:pgMar w:top="1701" w:right="1474" w:bottom="1191" w:left="1587" w:header="0" w:footer="567" w:gutter="0"/>
          <w:cols w:space="720" w:num="1"/>
        </w:sect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附件5</w:t>
      </w:r>
    </w:p>
    <w:p>
      <w:pPr>
        <w:spacing w:line="440" w:lineRule="exact"/>
        <w:jc w:val="center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2" w:name="服务承诺书"/>
      <w:bookmarkEnd w:id="2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服务项目业绩一览表</w:t>
      </w:r>
    </w:p>
    <w:p>
      <w:pPr>
        <w:tabs>
          <w:tab w:val="left" w:pos="7020"/>
        </w:tabs>
        <w:spacing w:line="440" w:lineRule="exact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项目名称：                 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招标编号：         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第   包    </w:t>
      </w:r>
    </w:p>
    <w:p>
      <w:pPr>
        <w:spacing w:line="440" w:lineRule="exact"/>
        <w:jc w:val="center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11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81"/>
        <w:gridCol w:w="987"/>
        <w:gridCol w:w="1493"/>
        <w:gridCol w:w="1849"/>
        <w:gridCol w:w="1627"/>
        <w:gridCol w:w="140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1" w:hRule="atLeast"/>
          <w:jc w:val="center"/>
        </w:trPr>
        <w:tc>
          <w:tcPr>
            <w:tcW w:w="781" w:type="dxa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ind w:firstLine="120" w:firstLineChars="50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年份</w:t>
            </w:r>
          </w:p>
        </w:tc>
        <w:tc>
          <w:tcPr>
            <w:tcW w:w="1493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用户名称</w:t>
            </w:r>
          </w:p>
        </w:tc>
        <w:tc>
          <w:tcPr>
            <w:tcW w:w="18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162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完成时间</w:t>
            </w:r>
          </w:p>
        </w:tc>
        <w:tc>
          <w:tcPr>
            <w:tcW w:w="1406" w:type="dxa"/>
            <w:vAlign w:val="center"/>
          </w:tcPr>
          <w:p>
            <w:pPr>
              <w:spacing w:line="440" w:lineRule="exact"/>
              <w:ind w:firstLine="120" w:firstLineChars="50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合同金额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1" w:hRule="atLeast"/>
          <w:jc w:val="center"/>
        </w:trPr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3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1" w:hRule="atLeast"/>
          <w:jc w:val="center"/>
        </w:trPr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3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1" w:hRule="atLeast"/>
          <w:jc w:val="center"/>
        </w:trPr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3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1" w:hRule="atLeast"/>
          <w:jc w:val="center"/>
        </w:trPr>
        <w:tc>
          <w:tcPr>
            <w:tcW w:w="78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9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注：1.供应商需按招标文件要求提供相关业绩证明材料。</w:t>
      </w:r>
    </w:p>
    <w:p>
      <w:pPr>
        <w:keepNext w:val="0"/>
        <w:keepLines w:val="0"/>
        <w:pageBreakBefore w:val="0"/>
        <w:widowControl w:val="0"/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2.招标文件要求提供业绩时使用本表。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20" w:firstLineChars="100"/>
        <w:jc w:val="lef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20" w:firstLineChars="100"/>
        <w:jc w:val="lef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20" w:firstLineChars="100"/>
        <w:jc w:val="lef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20" w:firstLineChars="100"/>
        <w:jc w:val="lef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供应商（盖电子签章）：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20" w:firstLineChars="100"/>
        <w:jc w:val="left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法定代表人或授权代表姓名：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20" w:firstLineChars="100"/>
        <w:textAlignment w:val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日 期:     年   月   日</w:t>
      </w:r>
    </w:p>
    <w:p>
      <w:pPr>
        <w:spacing w:line="440" w:lineRule="exact"/>
        <w:ind w:firstLine="320" w:firstLineChars="100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440" w:lineRule="exact"/>
        <w:ind w:firstLine="320" w:firstLineChars="100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440" w:lineRule="exact"/>
        <w:ind w:firstLine="320" w:firstLineChars="100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附件6</w:t>
      </w:r>
    </w:p>
    <w:p>
      <w:pPr>
        <w:spacing w:line="440" w:lineRule="exact"/>
        <w:jc w:val="center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服务承诺书</w:t>
      </w:r>
    </w:p>
    <w:p>
      <w:pPr>
        <w:spacing w:line="360" w:lineRule="auto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jc w:val="center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（请对服务质量、廉洁纪律等事项做出承诺）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FFE97"/>
    <w:multiLevelType w:val="singleLevel"/>
    <w:tmpl w:val="D56FF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D5138D"/>
    <w:multiLevelType w:val="singleLevel"/>
    <w:tmpl w:val="FED513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79A057E"/>
    <w:rsid w:val="09D63670"/>
    <w:rsid w:val="164D0ACC"/>
    <w:rsid w:val="1B8A33CF"/>
    <w:rsid w:val="1EA2147F"/>
    <w:rsid w:val="2B584BEE"/>
    <w:rsid w:val="30DF1799"/>
    <w:rsid w:val="33E04D16"/>
    <w:rsid w:val="3CC7532C"/>
    <w:rsid w:val="428123C7"/>
    <w:rsid w:val="45EA5343"/>
    <w:rsid w:val="482D7D87"/>
    <w:rsid w:val="54295270"/>
    <w:rsid w:val="5E2102B9"/>
    <w:rsid w:val="6BEF473F"/>
    <w:rsid w:val="6C1A4F5D"/>
    <w:rsid w:val="7AF952BB"/>
    <w:rsid w:val="7FEF7B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rPr>
      <w:sz w:val="32"/>
      <w:szCs w:val="32"/>
    </w:rPr>
  </w:style>
  <w:style w:type="paragraph" w:styleId="9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2774</Words>
  <Characters>2929</Characters>
  <TotalTime>2</TotalTime>
  <ScaleCrop>false</ScaleCrop>
  <LinksUpToDate>false</LinksUpToDate>
  <CharactersWithSpaces>3456</CharactersWithSpaces>
  <Application>WPS Office_11.8.2.10393_F1E327BC-269C-435d-A152-05C5408002CA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2025-11-04T07:23:00Z</dcterms:created>
  <dc:creator>Un-named</dc:creator>
  <cp:lastModifiedBy>pc</cp:lastModifiedBy>
  <dcterms:modified xsi:type="dcterms:W3CDTF">2025-11-04T14:56:21Z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eyJoZGlkIjoiNzA0YmMzNGQ5ZDY2ZWQzMzRlMmE0MWEzMWI2YjQ5NjYiLCJ1c2VySWQiOiIxNTMxNTc0NTc1In0=</vt:lpwstr>
  </property>
  <property fmtid="{D5CDD505-2E9C-101B-9397-08002B2CF9AE}" pid="3" name="KSOProductBuildVer">
    <vt:lpwstr>2052-11.8.2.10393</vt:lpwstr>
  </property>
  <property fmtid="{D5CDD505-2E9C-101B-9397-08002B2CF9AE}" pid="4" name="ICV">
    <vt:lpwstr>0BDE27F9B9EA4572861691BEBF9EDD77_13</vt:lpwstr>
  </property>
</Properties>
</file>